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5F9E" w14:textId="77777777" w:rsidR="007530A4" w:rsidRPr="007530A4" w:rsidRDefault="007530A4" w:rsidP="007530A4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30A4">
        <w:rPr>
          <w:rFonts w:ascii="Times New Roman" w:eastAsia="Times New Roman" w:hAnsi="Times New Roman" w:cs="Times New Roman"/>
          <w:b/>
          <w:bCs/>
          <w:sz w:val="24"/>
          <w:szCs w:val="24"/>
        </w:rPr>
        <w:t>MONROE  COUNTY  BOARD  OF  DEVELOPMENTAL  DISABILITIES</w:t>
      </w:r>
    </w:p>
    <w:p w14:paraId="2FD126A3" w14:textId="77777777" w:rsidR="007530A4" w:rsidRPr="007530A4" w:rsidRDefault="007530A4" w:rsidP="007530A4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30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47011 SR 26  P.O. BOX 623   WOODSFIELD,  OHIO  43793 MONROE  COUNTY  </w:t>
      </w:r>
    </w:p>
    <w:p w14:paraId="05C406D2" w14:textId="77777777" w:rsidR="007530A4" w:rsidRPr="007530A4" w:rsidRDefault="007530A4" w:rsidP="007530A4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30A4">
        <w:rPr>
          <w:rFonts w:ascii="Times New Roman" w:eastAsia="Times New Roman" w:hAnsi="Times New Roman" w:cs="Times New Roman"/>
          <w:b/>
          <w:bCs/>
          <w:sz w:val="24"/>
          <w:szCs w:val="24"/>
        </w:rPr>
        <w:t>PHONE:  (740)472-1712   FAX:  (740)472-1684</w:t>
      </w:r>
    </w:p>
    <w:p w14:paraId="4C466454" w14:textId="77777777" w:rsidR="007530A4" w:rsidRPr="007530A4" w:rsidRDefault="007530A4" w:rsidP="007530A4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83D3A4" w14:textId="77777777" w:rsidR="007530A4" w:rsidRPr="007530A4" w:rsidRDefault="007530A4" w:rsidP="007530A4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30A4">
        <w:rPr>
          <w:rFonts w:ascii="Times New Roman" w:eastAsia="Times New Roman" w:hAnsi="Times New Roman" w:cs="Times New Roman"/>
          <w:b/>
          <w:bCs/>
          <w:sz w:val="24"/>
          <w:szCs w:val="24"/>
        </w:rPr>
        <w:t>HELEN K. RING</w:t>
      </w:r>
      <w:r w:rsidRPr="007530A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                  DANIEL LOLLATHIN                                                      </w:t>
      </w:r>
      <w:r w:rsidRPr="007530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Superintendent</w:t>
      </w:r>
      <w:r w:rsidRPr="007530A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ab/>
        <w:t xml:space="preserve">                                                                                Facilities/Transportation/Housing Director</w:t>
      </w:r>
    </w:p>
    <w:p w14:paraId="335B0E59" w14:textId="77777777" w:rsidR="00FA04B1" w:rsidRPr="003D4753" w:rsidRDefault="00FA04B1" w:rsidP="003D4753">
      <w:pPr>
        <w:jc w:val="center"/>
      </w:pPr>
    </w:p>
    <w:p w14:paraId="47424905" w14:textId="77777777" w:rsidR="0053762C" w:rsidRPr="003D4753" w:rsidRDefault="0053762C" w:rsidP="003D4753">
      <w:pPr>
        <w:jc w:val="center"/>
        <w:rPr>
          <w:b/>
          <w:sz w:val="24"/>
        </w:rPr>
      </w:pPr>
      <w:r w:rsidRPr="003D4753">
        <w:rPr>
          <w:b/>
          <w:sz w:val="24"/>
        </w:rPr>
        <w:t>The mission of the Monroe County Board of Developmental Disabilities is to serve and support our community. The</w:t>
      </w:r>
      <w:r w:rsidR="007530A4" w:rsidRPr="003D4753">
        <w:rPr>
          <w:b/>
          <w:sz w:val="24"/>
        </w:rPr>
        <w:t xml:space="preserve"> </w:t>
      </w:r>
      <w:r w:rsidRPr="003D4753">
        <w:rPr>
          <w:b/>
          <w:sz w:val="24"/>
        </w:rPr>
        <w:t>agency’</w:t>
      </w:r>
      <w:r w:rsidR="00E759F3" w:rsidRPr="003D4753">
        <w:rPr>
          <w:b/>
          <w:sz w:val="24"/>
        </w:rPr>
        <w:t>s vision for people served is that every individual</w:t>
      </w:r>
      <w:r w:rsidR="007530A4" w:rsidRPr="003D4753">
        <w:rPr>
          <w:b/>
          <w:sz w:val="24"/>
        </w:rPr>
        <w:t xml:space="preserve"> has the opportunity to </w:t>
      </w:r>
      <w:r w:rsidRPr="003D4753">
        <w:rPr>
          <w:b/>
          <w:sz w:val="24"/>
        </w:rPr>
        <w:t>LIVE-WORK-PLAY</w:t>
      </w:r>
      <w:r w:rsidR="007530A4" w:rsidRPr="003D4753">
        <w:rPr>
          <w:b/>
          <w:sz w:val="24"/>
        </w:rPr>
        <w:t xml:space="preserve"> in their </w:t>
      </w:r>
      <w:r w:rsidRPr="003D4753">
        <w:rPr>
          <w:b/>
          <w:sz w:val="24"/>
        </w:rPr>
        <w:t>community.</w:t>
      </w:r>
      <w:r w:rsidR="00E759F3" w:rsidRPr="003D4753">
        <w:rPr>
          <w:b/>
          <w:sz w:val="24"/>
        </w:rPr>
        <w:t xml:space="preserve"> </w:t>
      </w:r>
      <w:r w:rsidRPr="003D4753">
        <w:rPr>
          <w:b/>
          <w:sz w:val="24"/>
        </w:rPr>
        <w:t>The Monroe County Board of Developmental Disabilities is seeking a Superintenden</w:t>
      </w:r>
      <w:r w:rsidR="00E759F3" w:rsidRPr="003D4753">
        <w:rPr>
          <w:b/>
          <w:sz w:val="24"/>
        </w:rPr>
        <w:t>t that will exhibit the</w:t>
      </w:r>
      <w:r w:rsidR="007530A4" w:rsidRPr="003D4753">
        <w:rPr>
          <w:b/>
          <w:sz w:val="24"/>
        </w:rPr>
        <w:t xml:space="preserve"> </w:t>
      </w:r>
      <w:r w:rsidR="00E759F3" w:rsidRPr="003D4753">
        <w:rPr>
          <w:b/>
          <w:sz w:val="24"/>
        </w:rPr>
        <w:t xml:space="preserve">ability </w:t>
      </w:r>
      <w:r w:rsidR="007530A4" w:rsidRPr="003D4753">
        <w:rPr>
          <w:b/>
          <w:sz w:val="24"/>
        </w:rPr>
        <w:t xml:space="preserve">to </w:t>
      </w:r>
      <w:r w:rsidRPr="003D4753">
        <w:rPr>
          <w:b/>
          <w:sz w:val="24"/>
        </w:rPr>
        <w:t xml:space="preserve">work collaboratively and communicate effectively with Board </w:t>
      </w:r>
      <w:r w:rsidR="007530A4" w:rsidRPr="003D4753">
        <w:rPr>
          <w:b/>
          <w:sz w:val="24"/>
        </w:rPr>
        <w:t xml:space="preserve">members, </w:t>
      </w:r>
      <w:r w:rsidRPr="003D4753">
        <w:rPr>
          <w:b/>
          <w:sz w:val="24"/>
        </w:rPr>
        <w:t>employees, individuals eligible for</w:t>
      </w:r>
      <w:r w:rsidR="007530A4" w:rsidRPr="003D4753">
        <w:rPr>
          <w:b/>
          <w:sz w:val="24"/>
        </w:rPr>
        <w:t xml:space="preserve"> services and their families, </w:t>
      </w:r>
      <w:r w:rsidRPr="003D4753">
        <w:rPr>
          <w:b/>
          <w:sz w:val="24"/>
        </w:rPr>
        <w:t xml:space="preserve">providers, </w:t>
      </w:r>
      <w:r w:rsidR="007530A4" w:rsidRPr="003D4753">
        <w:rPr>
          <w:b/>
          <w:sz w:val="24"/>
        </w:rPr>
        <w:t xml:space="preserve">advocates,                    </w:t>
      </w:r>
      <w:r w:rsidRPr="003D4753">
        <w:rPr>
          <w:b/>
          <w:sz w:val="24"/>
        </w:rPr>
        <w:t>local officials,</w:t>
      </w:r>
      <w:r w:rsidR="007530A4" w:rsidRPr="003D4753">
        <w:rPr>
          <w:b/>
          <w:sz w:val="24"/>
        </w:rPr>
        <w:t xml:space="preserve"> </w:t>
      </w:r>
      <w:r w:rsidRPr="003D4753">
        <w:rPr>
          <w:b/>
          <w:sz w:val="24"/>
        </w:rPr>
        <w:t xml:space="preserve">and all of Monroe County. </w:t>
      </w:r>
      <w:r w:rsidR="00E759F3" w:rsidRPr="003D4753">
        <w:rPr>
          <w:b/>
          <w:sz w:val="24"/>
        </w:rPr>
        <w:t xml:space="preserve">The board desires a </w:t>
      </w:r>
      <w:r w:rsidRPr="003D4753">
        <w:rPr>
          <w:b/>
          <w:sz w:val="24"/>
        </w:rPr>
        <w:t xml:space="preserve">leader with </w:t>
      </w:r>
      <w:r w:rsidR="007530A4" w:rsidRPr="003D4753">
        <w:rPr>
          <w:b/>
          <w:sz w:val="24"/>
        </w:rPr>
        <w:t xml:space="preserve">                                                      </w:t>
      </w:r>
      <w:r w:rsidRPr="003D4753">
        <w:rPr>
          <w:b/>
          <w:sz w:val="24"/>
        </w:rPr>
        <w:t>strategic thinking skills, creati</w:t>
      </w:r>
      <w:r w:rsidR="00E759F3" w:rsidRPr="003D4753">
        <w:rPr>
          <w:b/>
          <w:sz w:val="24"/>
        </w:rPr>
        <w:t>vity, and fiscal understanding.</w:t>
      </w:r>
    </w:p>
    <w:p w14:paraId="54F812BE" w14:textId="77777777" w:rsidR="00FA04B1" w:rsidRPr="00A10FC1" w:rsidRDefault="00FA04B1" w:rsidP="00FA04B1">
      <w:pPr>
        <w:spacing w:after="120"/>
        <w:jc w:val="center"/>
        <w:rPr>
          <w:rFonts w:ascii="Ebrima" w:hAnsi="Ebrima"/>
          <w:sz w:val="2"/>
          <w:szCs w:val="52"/>
        </w:rPr>
      </w:pPr>
    </w:p>
    <w:p w14:paraId="4BF3D944" w14:textId="77777777" w:rsidR="00FA04B1" w:rsidRPr="003D4753" w:rsidRDefault="00FA04B1" w:rsidP="00FA04B1">
      <w:pPr>
        <w:spacing w:after="120"/>
        <w:rPr>
          <w:rFonts w:ascii="Ebrima" w:hAnsi="Ebrima"/>
          <w:szCs w:val="40"/>
        </w:rPr>
      </w:pPr>
      <w:r w:rsidRPr="003D4753">
        <w:rPr>
          <w:rFonts w:ascii="Ebrima" w:hAnsi="Ebrima"/>
          <w:szCs w:val="40"/>
        </w:rPr>
        <w:t xml:space="preserve">              </w:t>
      </w:r>
      <w:r w:rsidR="003D4753">
        <w:rPr>
          <w:rFonts w:ascii="Ebrima" w:hAnsi="Ebrima"/>
          <w:szCs w:val="40"/>
        </w:rPr>
        <w:tab/>
      </w:r>
      <w:r w:rsidRPr="003D4753">
        <w:rPr>
          <w:rFonts w:ascii="Ebrima" w:hAnsi="Ebrima"/>
          <w:szCs w:val="40"/>
        </w:rPr>
        <w:t xml:space="preserve">  </w:t>
      </w:r>
      <w:r w:rsidRPr="003D4753">
        <w:rPr>
          <w:rFonts w:ascii="Arial Black" w:hAnsi="Arial Black"/>
          <w:color w:val="FF0000"/>
          <w:szCs w:val="40"/>
          <w:u w:val="single"/>
        </w:rPr>
        <w:t>Mission</w:t>
      </w:r>
      <w:r w:rsidRPr="003D4753">
        <w:rPr>
          <w:rFonts w:ascii="Ebrima" w:hAnsi="Ebrima"/>
          <w:szCs w:val="40"/>
        </w:rPr>
        <w:tab/>
      </w:r>
      <w:r w:rsidRPr="003D4753">
        <w:rPr>
          <w:rFonts w:ascii="Ebrima" w:hAnsi="Ebrima"/>
          <w:szCs w:val="40"/>
        </w:rPr>
        <w:tab/>
      </w:r>
      <w:r w:rsidRPr="003D4753">
        <w:rPr>
          <w:rFonts w:ascii="Ebrima" w:hAnsi="Ebrima"/>
          <w:szCs w:val="40"/>
        </w:rPr>
        <w:tab/>
      </w:r>
      <w:r w:rsidRPr="003D4753">
        <w:rPr>
          <w:rFonts w:ascii="Ebrima" w:hAnsi="Ebrima"/>
          <w:szCs w:val="40"/>
        </w:rPr>
        <w:tab/>
      </w:r>
      <w:r w:rsidRPr="003D4753">
        <w:rPr>
          <w:rFonts w:ascii="Ebrima" w:hAnsi="Ebrima"/>
          <w:szCs w:val="40"/>
        </w:rPr>
        <w:tab/>
      </w:r>
      <w:r w:rsidR="003D4753">
        <w:rPr>
          <w:rFonts w:ascii="Ebrima" w:hAnsi="Ebrima"/>
          <w:szCs w:val="40"/>
        </w:rPr>
        <w:t xml:space="preserve">          </w:t>
      </w:r>
      <w:r w:rsidRPr="003D4753">
        <w:rPr>
          <w:rFonts w:ascii="Arial Black" w:hAnsi="Arial Black"/>
          <w:color w:val="FF0000"/>
          <w:szCs w:val="40"/>
          <w:u w:val="single"/>
        </w:rPr>
        <w:t>Vision</w:t>
      </w:r>
    </w:p>
    <w:p w14:paraId="64E2E22A" w14:textId="77777777" w:rsidR="00FA04B1" w:rsidRPr="003D4753" w:rsidRDefault="00FA04B1" w:rsidP="00FA04B1">
      <w:pPr>
        <w:spacing w:after="120"/>
        <w:rPr>
          <w:rFonts w:ascii="Ebrima" w:hAnsi="Ebrima"/>
          <w:szCs w:val="40"/>
        </w:rPr>
      </w:pPr>
      <w:r w:rsidRPr="003D4753">
        <w:rPr>
          <w:rFonts w:ascii="Ebrima" w:hAnsi="Ebrima"/>
          <w:szCs w:val="40"/>
        </w:rPr>
        <w:t xml:space="preserve">       </w:t>
      </w:r>
      <w:r w:rsidR="003D4753">
        <w:rPr>
          <w:rFonts w:ascii="Ebrima" w:hAnsi="Ebrima"/>
          <w:szCs w:val="40"/>
        </w:rPr>
        <w:tab/>
      </w:r>
      <w:r w:rsidRPr="003D4753">
        <w:rPr>
          <w:rFonts w:ascii="Ebrima" w:hAnsi="Ebrima"/>
          <w:szCs w:val="40"/>
        </w:rPr>
        <w:t xml:space="preserve"> Committed to serving  </w:t>
      </w:r>
      <w:r w:rsidRPr="003D4753">
        <w:rPr>
          <w:rFonts w:ascii="Ebrima" w:hAnsi="Ebrima"/>
          <w:szCs w:val="40"/>
        </w:rPr>
        <w:tab/>
      </w:r>
      <w:r w:rsidRPr="003D4753">
        <w:rPr>
          <w:rFonts w:ascii="Ebrima" w:hAnsi="Ebrima"/>
          <w:szCs w:val="40"/>
        </w:rPr>
        <w:tab/>
      </w:r>
      <w:r w:rsidRPr="003D4753">
        <w:rPr>
          <w:rFonts w:ascii="Ebrima" w:hAnsi="Ebrima"/>
          <w:szCs w:val="40"/>
        </w:rPr>
        <w:tab/>
      </w:r>
      <w:r w:rsidRPr="003D4753">
        <w:rPr>
          <w:rFonts w:ascii="Ebrima" w:hAnsi="Ebrima"/>
          <w:szCs w:val="40"/>
        </w:rPr>
        <w:tab/>
        <w:t xml:space="preserve"> </w:t>
      </w:r>
      <w:r w:rsidRPr="003D4753">
        <w:rPr>
          <w:rStyle w:val="Heading1Char"/>
          <w:b w:val="0"/>
          <w:sz w:val="32"/>
        </w:rPr>
        <w:t>Live-Work-Play</w:t>
      </w:r>
    </w:p>
    <w:p w14:paraId="6F0B44A4" w14:textId="77777777" w:rsidR="00FA04B1" w:rsidRPr="003D4753" w:rsidRDefault="003D4753" w:rsidP="00FA04B1">
      <w:pPr>
        <w:spacing w:after="120"/>
        <w:rPr>
          <w:rFonts w:ascii="Ebrima" w:hAnsi="Ebrima"/>
          <w:szCs w:val="40"/>
        </w:rPr>
      </w:pPr>
      <w:r>
        <w:rPr>
          <w:rFonts w:ascii="Ebrima" w:hAnsi="Ebrima"/>
          <w:szCs w:val="40"/>
        </w:rPr>
        <w:t xml:space="preserve">     </w:t>
      </w:r>
      <w:r w:rsidR="00FA04B1" w:rsidRPr="003D4753">
        <w:rPr>
          <w:rFonts w:ascii="Ebrima" w:hAnsi="Ebrima"/>
          <w:szCs w:val="40"/>
        </w:rPr>
        <w:t>and supporting our community.</w:t>
      </w:r>
    </w:p>
    <w:p w14:paraId="1E552A30" w14:textId="77777777" w:rsidR="00FA04B1" w:rsidRPr="003D4753" w:rsidRDefault="00FA04B1" w:rsidP="00FA04B1">
      <w:pPr>
        <w:spacing w:after="120"/>
        <w:jc w:val="center"/>
        <w:rPr>
          <w:rFonts w:ascii="Ebrima" w:hAnsi="Ebrima"/>
          <w:sz w:val="2"/>
          <w:szCs w:val="40"/>
        </w:rPr>
      </w:pPr>
    </w:p>
    <w:p w14:paraId="44402869" w14:textId="77777777" w:rsidR="00FA04B1" w:rsidRPr="003D4753" w:rsidRDefault="00FA04B1" w:rsidP="00FA04B1">
      <w:pPr>
        <w:spacing w:after="120"/>
        <w:rPr>
          <w:rFonts w:ascii="Arial Black" w:hAnsi="Arial Black"/>
          <w:szCs w:val="32"/>
          <w:u w:val="single"/>
        </w:rPr>
      </w:pPr>
      <w:r w:rsidRPr="003D4753">
        <w:rPr>
          <w:rFonts w:ascii="Ebrima" w:hAnsi="Ebrima"/>
          <w:noProof/>
          <w:szCs w:val="40"/>
        </w:rPr>
        <w:drawing>
          <wp:anchor distT="0" distB="0" distL="114300" distR="114300" simplePos="0" relativeHeight="251659264" behindDoc="0" locked="0" layoutInCell="1" allowOverlap="1" wp14:anchorId="364A304B" wp14:editId="572B7BB2">
            <wp:simplePos x="0" y="0"/>
            <wp:positionH relativeFrom="column">
              <wp:posOffset>2628122</wp:posOffset>
            </wp:positionH>
            <wp:positionV relativeFrom="paragraph">
              <wp:posOffset>55725</wp:posOffset>
            </wp:positionV>
            <wp:extent cx="3557873" cy="2649894"/>
            <wp:effectExtent l="0" t="0" r="508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Operation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4102" cy="266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753">
        <w:rPr>
          <w:rFonts w:ascii="Ebrima" w:hAnsi="Ebrima"/>
          <w:szCs w:val="40"/>
        </w:rPr>
        <w:t xml:space="preserve">              </w:t>
      </w:r>
      <w:r w:rsidRPr="003D4753">
        <w:rPr>
          <w:rFonts w:ascii="Arial Black" w:hAnsi="Arial Black"/>
          <w:color w:val="FF0000"/>
          <w:szCs w:val="40"/>
        </w:rPr>
        <w:t xml:space="preserve"> </w:t>
      </w:r>
      <w:r w:rsidRPr="003D4753">
        <w:rPr>
          <w:rFonts w:ascii="Arial Black" w:hAnsi="Arial Black"/>
          <w:color w:val="FF0000"/>
          <w:szCs w:val="40"/>
          <w:u w:val="single"/>
        </w:rPr>
        <w:t>Values</w:t>
      </w:r>
    </w:p>
    <w:p w14:paraId="6C5B2E17" w14:textId="77777777" w:rsidR="00FA04B1" w:rsidRPr="003D4753" w:rsidRDefault="00FA04B1" w:rsidP="00FA04B1">
      <w:pPr>
        <w:spacing w:after="120"/>
        <w:rPr>
          <w:rFonts w:ascii="Ebrima" w:hAnsi="Ebrima"/>
          <w:szCs w:val="40"/>
        </w:rPr>
      </w:pPr>
      <w:r w:rsidRPr="003D4753">
        <w:rPr>
          <w:rFonts w:ascii="Ebrima" w:hAnsi="Ebrima"/>
          <w:color w:val="FF0000"/>
          <w:sz w:val="36"/>
          <w:szCs w:val="40"/>
        </w:rPr>
        <w:t>M</w:t>
      </w:r>
      <w:r w:rsidRPr="003D4753">
        <w:rPr>
          <w:rFonts w:ascii="Ebrima" w:hAnsi="Ebrima"/>
          <w:szCs w:val="40"/>
        </w:rPr>
        <w:t xml:space="preserve">   </w:t>
      </w:r>
      <w:r w:rsidR="003D4753">
        <w:rPr>
          <w:rFonts w:ascii="Ebrima" w:hAnsi="Ebrima"/>
          <w:szCs w:val="40"/>
        </w:rPr>
        <w:t xml:space="preserve">    </w:t>
      </w:r>
      <w:r w:rsidRPr="003D4753">
        <w:rPr>
          <w:rFonts w:ascii="Ebrima" w:hAnsi="Ebrima"/>
          <w:szCs w:val="40"/>
        </w:rPr>
        <w:t>Moving forward,</w:t>
      </w:r>
      <w:r w:rsidRPr="003D4753">
        <w:rPr>
          <w:rFonts w:ascii="Ebrima" w:hAnsi="Ebrima"/>
          <w:szCs w:val="40"/>
        </w:rPr>
        <w:tab/>
      </w:r>
      <w:r w:rsidRPr="003D4753">
        <w:rPr>
          <w:rFonts w:ascii="Ebrima" w:hAnsi="Ebrima"/>
          <w:szCs w:val="40"/>
        </w:rPr>
        <w:tab/>
      </w:r>
      <w:r w:rsidRPr="003D4753">
        <w:rPr>
          <w:rFonts w:ascii="Ebrima" w:hAnsi="Ebrima"/>
          <w:szCs w:val="40"/>
        </w:rPr>
        <w:tab/>
      </w:r>
      <w:r w:rsidRPr="003D4753">
        <w:rPr>
          <w:rFonts w:ascii="Ebrima" w:hAnsi="Ebrima"/>
          <w:szCs w:val="40"/>
        </w:rPr>
        <w:tab/>
      </w:r>
      <w:r w:rsidRPr="003D4753">
        <w:rPr>
          <w:rFonts w:ascii="Ebrima" w:hAnsi="Ebrima"/>
          <w:szCs w:val="40"/>
        </w:rPr>
        <w:tab/>
      </w:r>
      <w:r w:rsidRPr="003D4753">
        <w:rPr>
          <w:rFonts w:ascii="Ebrima" w:hAnsi="Ebrima"/>
          <w:szCs w:val="40"/>
        </w:rPr>
        <w:tab/>
      </w:r>
    </w:p>
    <w:p w14:paraId="0104226B" w14:textId="77777777" w:rsidR="00FA04B1" w:rsidRPr="003D4753" w:rsidRDefault="00FA04B1" w:rsidP="00FA04B1">
      <w:pPr>
        <w:spacing w:after="120"/>
        <w:rPr>
          <w:rFonts w:ascii="Ebrima" w:hAnsi="Ebrima"/>
          <w:szCs w:val="40"/>
        </w:rPr>
      </w:pPr>
      <w:r w:rsidRPr="003D4753">
        <w:rPr>
          <w:rFonts w:ascii="Ebrima" w:hAnsi="Ebrima"/>
          <w:color w:val="FF0000"/>
          <w:sz w:val="36"/>
          <w:szCs w:val="40"/>
        </w:rPr>
        <w:t>O</w:t>
      </w:r>
      <w:r w:rsidRPr="003D4753">
        <w:rPr>
          <w:rFonts w:ascii="Ebrima" w:hAnsi="Ebrima"/>
          <w:szCs w:val="40"/>
        </w:rPr>
        <w:tab/>
        <w:t>Opportunities for all,</w:t>
      </w:r>
      <w:r w:rsidRPr="003D4753">
        <w:rPr>
          <w:rFonts w:ascii="Ebrima" w:hAnsi="Ebrima"/>
          <w:szCs w:val="40"/>
        </w:rPr>
        <w:tab/>
      </w:r>
      <w:r w:rsidRPr="003D4753">
        <w:rPr>
          <w:rFonts w:ascii="Ebrima" w:hAnsi="Ebrima"/>
          <w:szCs w:val="40"/>
        </w:rPr>
        <w:tab/>
      </w:r>
      <w:r w:rsidRPr="003D4753">
        <w:rPr>
          <w:rFonts w:ascii="Ebrima" w:hAnsi="Ebrima"/>
          <w:szCs w:val="40"/>
        </w:rPr>
        <w:tab/>
      </w:r>
    </w:p>
    <w:p w14:paraId="16A9124E" w14:textId="77777777" w:rsidR="00FA04B1" w:rsidRPr="003D4753" w:rsidRDefault="00FA04B1" w:rsidP="00FA04B1">
      <w:pPr>
        <w:spacing w:after="120"/>
        <w:rPr>
          <w:rFonts w:ascii="Ebrima" w:hAnsi="Ebrima"/>
          <w:szCs w:val="40"/>
        </w:rPr>
      </w:pPr>
      <w:r w:rsidRPr="003D4753">
        <w:rPr>
          <w:rFonts w:ascii="Ebrima" w:hAnsi="Ebrima"/>
          <w:color w:val="FF0000"/>
          <w:sz w:val="36"/>
          <w:szCs w:val="40"/>
        </w:rPr>
        <w:t>N</w:t>
      </w:r>
      <w:r w:rsidRPr="003D4753">
        <w:rPr>
          <w:rFonts w:ascii="Ebrima" w:hAnsi="Ebrima"/>
          <w:szCs w:val="40"/>
        </w:rPr>
        <w:tab/>
        <w:t>Networking with others,</w:t>
      </w:r>
      <w:r w:rsidRPr="003D4753">
        <w:rPr>
          <w:rFonts w:ascii="Ebrima" w:hAnsi="Ebrima"/>
          <w:szCs w:val="40"/>
        </w:rPr>
        <w:tab/>
      </w:r>
      <w:r w:rsidRPr="003D4753">
        <w:rPr>
          <w:rFonts w:ascii="Ebrima" w:hAnsi="Ebrima"/>
          <w:szCs w:val="40"/>
        </w:rPr>
        <w:tab/>
      </w:r>
      <w:r w:rsidRPr="003D4753">
        <w:rPr>
          <w:rFonts w:ascii="Ebrima" w:hAnsi="Ebrima"/>
          <w:szCs w:val="40"/>
        </w:rPr>
        <w:tab/>
      </w:r>
    </w:p>
    <w:p w14:paraId="6F2FECFC" w14:textId="77777777" w:rsidR="00FA04B1" w:rsidRPr="003D4753" w:rsidRDefault="00FA04B1" w:rsidP="00FA04B1">
      <w:pPr>
        <w:spacing w:after="120"/>
        <w:rPr>
          <w:rFonts w:ascii="Ebrima" w:hAnsi="Ebrima"/>
          <w:szCs w:val="40"/>
        </w:rPr>
      </w:pPr>
      <w:r w:rsidRPr="003D4753">
        <w:rPr>
          <w:rFonts w:ascii="Ebrima" w:hAnsi="Ebrima"/>
          <w:color w:val="FF0000"/>
          <w:sz w:val="36"/>
          <w:szCs w:val="40"/>
        </w:rPr>
        <w:t>R</w:t>
      </w:r>
      <w:r w:rsidRPr="003D4753">
        <w:rPr>
          <w:rFonts w:ascii="Ebrima" w:hAnsi="Ebrima"/>
          <w:szCs w:val="40"/>
        </w:rPr>
        <w:tab/>
        <w:t>Relationship building,</w:t>
      </w:r>
    </w:p>
    <w:p w14:paraId="1CA38329" w14:textId="77777777" w:rsidR="00FA04B1" w:rsidRPr="003D4753" w:rsidRDefault="00FA04B1" w:rsidP="00FA04B1">
      <w:pPr>
        <w:spacing w:after="120"/>
        <w:rPr>
          <w:rFonts w:ascii="Ebrima" w:hAnsi="Ebrima"/>
          <w:szCs w:val="40"/>
        </w:rPr>
      </w:pPr>
      <w:r w:rsidRPr="003D4753">
        <w:rPr>
          <w:rFonts w:ascii="Ebrima" w:hAnsi="Ebrima"/>
          <w:color w:val="FF0000"/>
          <w:sz w:val="36"/>
          <w:szCs w:val="40"/>
        </w:rPr>
        <w:t>O</w:t>
      </w:r>
      <w:r w:rsidRPr="003D4753">
        <w:rPr>
          <w:rFonts w:ascii="Ebrima" w:hAnsi="Ebrima"/>
          <w:szCs w:val="40"/>
        </w:rPr>
        <w:tab/>
        <w:t>Open minded,</w:t>
      </w:r>
    </w:p>
    <w:p w14:paraId="47EB84A6" w14:textId="77777777" w:rsidR="00FA04B1" w:rsidRPr="003D4753" w:rsidRDefault="00FA04B1" w:rsidP="007530A4">
      <w:pPr>
        <w:spacing w:after="120"/>
        <w:rPr>
          <w:rFonts w:ascii="Ebrima" w:hAnsi="Ebrima"/>
          <w:szCs w:val="40"/>
        </w:rPr>
      </w:pPr>
      <w:r w:rsidRPr="003D4753">
        <w:rPr>
          <w:rFonts w:ascii="Ebrima" w:hAnsi="Ebrima"/>
          <w:color w:val="FF0000"/>
          <w:sz w:val="36"/>
          <w:szCs w:val="40"/>
        </w:rPr>
        <w:t>E</w:t>
      </w:r>
      <w:r w:rsidRPr="003D4753">
        <w:rPr>
          <w:rFonts w:ascii="Ebrima" w:hAnsi="Ebrima"/>
          <w:szCs w:val="40"/>
        </w:rPr>
        <w:tab/>
        <w:t>Empowering lives</w:t>
      </w:r>
    </w:p>
    <w:p w14:paraId="314CBC75" w14:textId="77777777" w:rsidR="003D4753" w:rsidRPr="003D4753" w:rsidRDefault="003D4753" w:rsidP="0053762C">
      <w:pPr>
        <w:rPr>
          <w:b/>
          <w:sz w:val="20"/>
          <w:u w:val="single"/>
        </w:rPr>
      </w:pPr>
    </w:p>
    <w:p w14:paraId="67E69A69" w14:textId="77777777" w:rsidR="00FA04B1" w:rsidRPr="00E759F3" w:rsidRDefault="0053762C" w:rsidP="0053762C">
      <w:pPr>
        <w:rPr>
          <w:b/>
          <w:sz w:val="28"/>
          <w:u w:val="single"/>
        </w:rPr>
      </w:pPr>
      <w:r w:rsidRPr="00E759F3">
        <w:rPr>
          <w:b/>
          <w:sz w:val="28"/>
          <w:u w:val="single"/>
        </w:rPr>
        <w:t>Operations and Financials</w:t>
      </w:r>
    </w:p>
    <w:p w14:paraId="14BE9A0B" w14:textId="77777777" w:rsidR="0053762C" w:rsidRPr="00E759F3" w:rsidRDefault="0053762C" w:rsidP="0053762C">
      <w:pPr>
        <w:rPr>
          <w:b/>
          <w:sz w:val="24"/>
        </w:rPr>
      </w:pPr>
      <w:r w:rsidRPr="00E759F3">
        <w:rPr>
          <w:b/>
          <w:sz w:val="24"/>
        </w:rPr>
        <w:t>Population Served</w:t>
      </w:r>
    </w:p>
    <w:p w14:paraId="6F28610C" w14:textId="77777777" w:rsidR="00FA04B1" w:rsidRDefault="0053762C" w:rsidP="0053762C">
      <w:r>
        <w:t>100 children and adults</w:t>
      </w:r>
      <w:r w:rsidR="00E759F3">
        <w:t>; including early intervention</w:t>
      </w:r>
    </w:p>
    <w:p w14:paraId="7B200D61" w14:textId="77777777" w:rsidR="0053762C" w:rsidRPr="00E759F3" w:rsidRDefault="0053762C" w:rsidP="0053762C">
      <w:pPr>
        <w:rPr>
          <w:b/>
          <w:sz w:val="24"/>
        </w:rPr>
      </w:pPr>
      <w:r w:rsidRPr="00E759F3">
        <w:rPr>
          <w:b/>
          <w:sz w:val="24"/>
        </w:rPr>
        <w:t>Financials</w:t>
      </w:r>
    </w:p>
    <w:p w14:paraId="17AE448B" w14:textId="77777777" w:rsidR="0053762C" w:rsidRPr="0053762C" w:rsidRDefault="0053762C" w:rsidP="0053762C">
      <w:r w:rsidRPr="0053762C">
        <w:t>2020 Revenues: $3,610,700    2020 Expenditures:  $4,163,600 (includes $2,485,000 of transfers between funds)</w:t>
      </w:r>
    </w:p>
    <w:p w14:paraId="1388372E" w14:textId="77777777" w:rsidR="00FA04B1" w:rsidRPr="0053762C" w:rsidRDefault="0053762C" w:rsidP="0053762C">
      <w:r w:rsidRPr="0053762C">
        <w:t>2021 Revenues: $3,710,480    2021 Expenditures: $1,736,000</w:t>
      </w:r>
    </w:p>
    <w:p w14:paraId="6BB99967" w14:textId="77777777" w:rsidR="003D4753" w:rsidRDefault="003D4753" w:rsidP="003D320A">
      <w:pPr>
        <w:rPr>
          <w:b/>
          <w:sz w:val="24"/>
        </w:rPr>
      </w:pPr>
    </w:p>
    <w:p w14:paraId="4A3EFF60" w14:textId="77777777" w:rsidR="003D320A" w:rsidRPr="003D4753" w:rsidRDefault="003D320A" w:rsidP="003D320A">
      <w:pPr>
        <w:rPr>
          <w:b/>
          <w:sz w:val="24"/>
        </w:rPr>
      </w:pPr>
      <w:r w:rsidRPr="00E759F3">
        <w:rPr>
          <w:b/>
          <w:sz w:val="24"/>
        </w:rPr>
        <w:lastRenderedPageBreak/>
        <w:t>Levy Information</w:t>
      </w:r>
      <w:r w:rsidR="003D4753">
        <w:rPr>
          <w:b/>
          <w:sz w:val="24"/>
        </w:rPr>
        <w:t xml:space="preserve">      </w:t>
      </w:r>
      <w:r w:rsidRPr="003D320A">
        <w:t>1 mil continuing, last voted 2014; replaced and continued in 2005</w:t>
      </w:r>
    </w:p>
    <w:p w14:paraId="6DD7E28F" w14:textId="77777777" w:rsidR="003D320A" w:rsidRPr="003D320A" w:rsidRDefault="003D4753" w:rsidP="003D320A">
      <w:r>
        <w:tab/>
      </w:r>
      <w:r>
        <w:tab/>
        <w:t xml:space="preserve">            </w:t>
      </w:r>
      <w:r w:rsidR="003D320A" w:rsidRPr="003D320A">
        <w:t>1 mil continuing, last voted 2006; replaced and continued in 2006</w:t>
      </w:r>
    </w:p>
    <w:p w14:paraId="0E1B7C3E" w14:textId="77777777" w:rsidR="00FA04B1" w:rsidRDefault="003D4753" w:rsidP="003D320A">
      <w:r>
        <w:tab/>
      </w:r>
      <w:r>
        <w:tab/>
        <w:t xml:space="preserve">            </w:t>
      </w:r>
      <w:r w:rsidR="003D320A" w:rsidRPr="003D320A">
        <w:t>1 mil continuing, voted 2008, first collected 1999.</w:t>
      </w:r>
    </w:p>
    <w:p w14:paraId="4F7A0667" w14:textId="77777777" w:rsidR="003D4753" w:rsidRPr="003D4753" w:rsidRDefault="003D4753" w:rsidP="003D320A">
      <w:pPr>
        <w:rPr>
          <w:sz w:val="2"/>
        </w:rPr>
      </w:pPr>
    </w:p>
    <w:p w14:paraId="175479E2" w14:textId="77777777" w:rsidR="003D320A" w:rsidRPr="00E759F3" w:rsidRDefault="003D320A" w:rsidP="003D320A">
      <w:pPr>
        <w:rPr>
          <w:b/>
          <w:sz w:val="24"/>
        </w:rPr>
      </w:pPr>
      <w:r w:rsidRPr="00E759F3">
        <w:rPr>
          <w:b/>
          <w:sz w:val="24"/>
        </w:rPr>
        <w:t>Individuals Served</w:t>
      </w:r>
    </w:p>
    <w:p w14:paraId="1ED48C20" w14:textId="77777777" w:rsidR="003D320A" w:rsidRPr="003D320A" w:rsidRDefault="003D320A" w:rsidP="003D320A">
      <w:r w:rsidRPr="003D320A">
        <w:t>Current Waiver Enrollment: 24 IO, 16 LV1, Self = 3</w:t>
      </w:r>
    </w:p>
    <w:p w14:paraId="5B1063DE" w14:textId="77777777" w:rsidR="003D320A" w:rsidRDefault="003D320A" w:rsidP="003D320A">
      <w:r w:rsidRPr="003D320A">
        <w:t>Early Intervention Service Coordination and Developmental Services ages birth-3</w:t>
      </w:r>
    </w:p>
    <w:p w14:paraId="1ED416FD" w14:textId="77777777" w:rsidR="00E759F3" w:rsidRPr="003D320A" w:rsidRDefault="00E759F3" w:rsidP="003D320A">
      <w:r>
        <w:t>Privatized Adult Services in 2019</w:t>
      </w:r>
    </w:p>
    <w:p w14:paraId="4982AB7F" w14:textId="77777777" w:rsidR="003D320A" w:rsidRDefault="003D320A" w:rsidP="003D320A">
      <w:r w:rsidRPr="003D320A">
        <w:t>School-Age Program:  2 classrooms</w:t>
      </w:r>
      <w:r w:rsidR="00E759F3">
        <w:t xml:space="preserve"> serving students 6-21 years of age</w:t>
      </w:r>
    </w:p>
    <w:p w14:paraId="34F9FAD5" w14:textId="77777777" w:rsidR="00FA04B1" w:rsidRPr="003D4753" w:rsidRDefault="00FA04B1" w:rsidP="003D320A">
      <w:pPr>
        <w:rPr>
          <w:sz w:val="2"/>
        </w:rPr>
      </w:pPr>
    </w:p>
    <w:p w14:paraId="75189318" w14:textId="77777777" w:rsidR="003D320A" w:rsidRPr="003D4753" w:rsidRDefault="003D320A" w:rsidP="003D320A">
      <w:pPr>
        <w:rPr>
          <w:b/>
          <w:sz w:val="24"/>
        </w:rPr>
      </w:pPr>
      <w:r w:rsidRPr="00E759F3">
        <w:rPr>
          <w:b/>
          <w:sz w:val="24"/>
        </w:rPr>
        <w:t>Employee Information</w:t>
      </w:r>
      <w:r w:rsidR="003D4753">
        <w:rPr>
          <w:b/>
          <w:sz w:val="24"/>
        </w:rPr>
        <w:tab/>
      </w:r>
      <w:r w:rsidRPr="003D320A">
        <w:t>Total FTE 18</w:t>
      </w:r>
    </w:p>
    <w:p w14:paraId="4ACFF821" w14:textId="77777777" w:rsidR="003D320A" w:rsidRPr="003D320A" w:rsidRDefault="003D320A" w:rsidP="003D320A">
      <w:r w:rsidRPr="003D320A">
        <w:t>Service and Support Administration Department: 4 FTE approved</w:t>
      </w:r>
    </w:p>
    <w:p w14:paraId="276EDFEF" w14:textId="77777777" w:rsidR="003D320A" w:rsidRPr="003D320A" w:rsidRDefault="003D320A" w:rsidP="003D320A">
      <w:r w:rsidRPr="003D320A">
        <w:t>Early Intervention Department: 2 FTE approved</w:t>
      </w:r>
    </w:p>
    <w:p w14:paraId="63919469" w14:textId="77777777" w:rsidR="003D320A" w:rsidRPr="003D320A" w:rsidRDefault="003D320A" w:rsidP="003D320A">
      <w:r w:rsidRPr="003D320A">
        <w:t>School:  5</w:t>
      </w:r>
      <w:r>
        <w:t xml:space="preserve"> FTE approved</w:t>
      </w:r>
    </w:p>
    <w:p w14:paraId="62F77003" w14:textId="77777777" w:rsidR="003D320A" w:rsidRDefault="003D320A" w:rsidP="0053762C">
      <w:r w:rsidRPr="003D320A">
        <w:t>Board Administration and operations: 7 FTE approved</w:t>
      </w:r>
    </w:p>
    <w:p w14:paraId="49910432" w14:textId="77777777" w:rsidR="00FA04B1" w:rsidRPr="003D4753" w:rsidRDefault="00FA04B1" w:rsidP="0053762C">
      <w:pPr>
        <w:rPr>
          <w:sz w:val="2"/>
        </w:rPr>
      </w:pPr>
    </w:p>
    <w:p w14:paraId="5B5ADB96" w14:textId="77777777" w:rsidR="003D4753" w:rsidRDefault="0053762C" w:rsidP="0053762C">
      <w:pPr>
        <w:rPr>
          <w:b/>
          <w:sz w:val="24"/>
        </w:rPr>
      </w:pPr>
      <w:r w:rsidRPr="00E759F3">
        <w:rPr>
          <w:b/>
          <w:sz w:val="24"/>
        </w:rPr>
        <w:t>Position Location</w:t>
      </w:r>
      <w:r w:rsidR="003D4753">
        <w:rPr>
          <w:b/>
          <w:sz w:val="24"/>
        </w:rPr>
        <w:t xml:space="preserve">      </w:t>
      </w:r>
      <w:r w:rsidR="003D320A">
        <w:t>47011 SR 26 Wo</w:t>
      </w:r>
      <w:r w:rsidR="00E759F3">
        <w:t>o</w:t>
      </w:r>
      <w:r w:rsidR="00FA04B1">
        <w:t xml:space="preserve">dsfield, Ohio </w:t>
      </w:r>
      <w:r w:rsidR="003D320A">
        <w:t>43793</w:t>
      </w:r>
      <w:r w:rsidR="003D4753">
        <w:rPr>
          <w:b/>
          <w:sz w:val="24"/>
        </w:rPr>
        <w:t xml:space="preserve">      </w:t>
      </w:r>
      <w:r w:rsidR="003D320A">
        <w:t>Monroe</w:t>
      </w:r>
      <w:r>
        <w:t xml:space="preserve"> County Board of Developmental Disabilities</w:t>
      </w:r>
      <w:r w:rsidR="00E759F3">
        <w:t xml:space="preserve">         </w:t>
      </w:r>
      <w:r w:rsidR="003D4753">
        <w:tab/>
      </w:r>
      <w:r w:rsidR="003D4753">
        <w:tab/>
      </w:r>
      <w:r w:rsidR="003D4753">
        <w:tab/>
      </w:r>
      <w:r w:rsidR="003D4753">
        <w:tab/>
      </w:r>
      <w:r w:rsidR="003D4753">
        <w:tab/>
      </w:r>
      <w:r w:rsidR="003D4753">
        <w:tab/>
      </w:r>
      <w:r w:rsidR="00E759F3">
        <w:t>Phone</w:t>
      </w:r>
      <w:r w:rsidR="003D320A">
        <w:t xml:space="preserve"> (740) 472-1712 • FAX (740) 472-1684</w:t>
      </w:r>
    </w:p>
    <w:p w14:paraId="47A6F923" w14:textId="77777777" w:rsidR="007530A4" w:rsidRPr="003D4753" w:rsidRDefault="0053762C" w:rsidP="0053762C">
      <w:pPr>
        <w:rPr>
          <w:b/>
          <w:sz w:val="24"/>
        </w:rPr>
      </w:pPr>
      <w:r w:rsidRPr="00E759F3">
        <w:rPr>
          <w:b/>
          <w:sz w:val="28"/>
          <w:u w:val="single"/>
        </w:rPr>
        <w:t>Application Process</w:t>
      </w:r>
    </w:p>
    <w:p w14:paraId="6BB07FEA" w14:textId="77777777" w:rsidR="0053762C" w:rsidRDefault="0053762C" w:rsidP="0053762C">
      <w:r>
        <w:t>Candidates are required to submit the following:</w:t>
      </w:r>
    </w:p>
    <w:p w14:paraId="6D2829CB" w14:textId="77777777" w:rsidR="0053762C" w:rsidRDefault="0053762C" w:rsidP="0053762C">
      <w:r>
        <w:t>• A letter of interest highlighting qualifications, recent achievements, reaso</w:t>
      </w:r>
      <w:r w:rsidR="003D320A">
        <w:t xml:space="preserve">n for interest in the position, </w:t>
      </w:r>
      <w:r>
        <w:t>salary history</w:t>
      </w:r>
    </w:p>
    <w:p w14:paraId="38D83F44" w14:textId="77777777" w:rsidR="0053762C" w:rsidRDefault="0053762C" w:rsidP="0053762C">
      <w:r>
        <w:t>• Resume with at least three professional references</w:t>
      </w:r>
    </w:p>
    <w:p w14:paraId="5AFFEA8B" w14:textId="77777777" w:rsidR="0053762C" w:rsidRDefault="0053762C" w:rsidP="0053762C">
      <w:r>
        <w:t>• Proof of master’s degree in Special Education or other related</w:t>
      </w:r>
      <w:r w:rsidR="003D320A">
        <w:t xml:space="preserve"> field approved for use by Ohio </w:t>
      </w:r>
      <w:r>
        <w:t>Department of Developmental Disabilities (DODD)</w:t>
      </w:r>
    </w:p>
    <w:p w14:paraId="26D5C458" w14:textId="77777777" w:rsidR="0053762C" w:rsidRDefault="0053762C" w:rsidP="0053762C">
      <w:r>
        <w:t xml:space="preserve">• A minimum of 5 years’ experience in the field of DD service of which a </w:t>
      </w:r>
      <w:r w:rsidR="003D320A">
        <w:t xml:space="preserve">minimum of three years shall be </w:t>
      </w:r>
      <w:r>
        <w:t>in a supervisory or management capacity.</w:t>
      </w:r>
    </w:p>
    <w:p w14:paraId="71DA2262" w14:textId="77777777" w:rsidR="0053762C" w:rsidRPr="00CC2FD5" w:rsidRDefault="0053762C" w:rsidP="0053762C">
      <w:pPr>
        <w:rPr>
          <w:rFonts w:ascii="Caalibra" w:hAnsi="Caalibra"/>
        </w:rPr>
      </w:pPr>
      <w:r>
        <w:t xml:space="preserve">• A </w:t>
      </w:r>
      <w:r w:rsidRPr="00CC2FD5">
        <w:rPr>
          <w:rFonts w:ascii="Caalibra" w:hAnsi="Caalibra"/>
        </w:rPr>
        <w:t>copy of a current Superintendent Certificate issues by the O</w:t>
      </w:r>
      <w:r w:rsidR="003D320A" w:rsidRPr="00CC2FD5">
        <w:rPr>
          <w:rFonts w:ascii="Caalibra" w:hAnsi="Caalibra"/>
        </w:rPr>
        <w:t xml:space="preserve">hio Department of Developmental </w:t>
      </w:r>
      <w:r w:rsidRPr="00CC2FD5">
        <w:rPr>
          <w:rFonts w:ascii="Caalibra" w:hAnsi="Caalibra"/>
        </w:rPr>
        <w:t>Disabilities.</w:t>
      </w:r>
    </w:p>
    <w:p w14:paraId="5865EF34" w14:textId="68C1C203" w:rsidR="002D2110" w:rsidRPr="00CC2FD5" w:rsidRDefault="00CC2FD5" w:rsidP="0053762C">
      <w:pPr>
        <w:rPr>
          <w:rFonts w:ascii="Caalibra" w:hAnsi="Caalibra"/>
        </w:rPr>
      </w:pPr>
      <w:r w:rsidRPr="0004618D">
        <w:rPr>
          <w:rFonts w:cstheme="minorHAnsi"/>
          <w:color w:val="222222"/>
          <w:shd w:val="clear" w:color="auto" w:fill="FFFFFF"/>
        </w:rPr>
        <w:t xml:space="preserve">Minimum qualifications:  Meet requirements Ohio Administrative Code 5123-5-03, for County Board of DD Superintendent Certification.  Holds a </w:t>
      </w:r>
      <w:r w:rsidR="0004618D" w:rsidRPr="0004618D">
        <w:rPr>
          <w:rFonts w:cstheme="minorHAnsi"/>
          <w:color w:val="222222"/>
          <w:shd w:val="clear" w:color="auto" w:fill="FFFFFF"/>
        </w:rPr>
        <w:t>master’s degree</w:t>
      </w:r>
      <w:r w:rsidRPr="0004618D">
        <w:rPr>
          <w:rFonts w:cstheme="minorHAnsi"/>
          <w:color w:val="222222"/>
          <w:shd w:val="clear" w:color="auto" w:fill="FFFFFF"/>
        </w:rPr>
        <w:t xml:space="preserve"> or more, at least 5 years of experience in a position serving individuals with developmental disabilities, including at least 3 years in a supervisory capacity.  See 5123-5-03 OAC for more details</w:t>
      </w:r>
      <w:r w:rsidRPr="00CC2FD5">
        <w:rPr>
          <w:rFonts w:ascii="Caalibra" w:hAnsi="Caalibra"/>
          <w:color w:val="222222"/>
          <w:shd w:val="clear" w:color="auto" w:fill="FFFFFF"/>
        </w:rPr>
        <w:t>.</w:t>
      </w:r>
    </w:p>
    <w:p w14:paraId="5996836B" w14:textId="77777777" w:rsidR="003D4753" w:rsidRDefault="003D4753" w:rsidP="0053762C"/>
    <w:p w14:paraId="7E3C7E6D" w14:textId="6F8E0297" w:rsidR="002D2110" w:rsidRPr="003D4753" w:rsidRDefault="0053762C" w:rsidP="0053762C">
      <w:pPr>
        <w:rPr>
          <w:b/>
          <w:sz w:val="24"/>
        </w:rPr>
      </w:pPr>
      <w:r w:rsidRPr="003D4753">
        <w:rPr>
          <w:b/>
          <w:sz w:val="24"/>
        </w:rPr>
        <w:t xml:space="preserve">Submit applications </w:t>
      </w:r>
      <w:r w:rsidR="002D2110" w:rsidRPr="003D4753">
        <w:rPr>
          <w:b/>
          <w:sz w:val="24"/>
        </w:rPr>
        <w:t xml:space="preserve">via email to:    </w:t>
      </w:r>
      <w:hyperlink r:id="rId7" w:history="1">
        <w:r w:rsidR="00CC2FD5" w:rsidRPr="0083616B">
          <w:rPr>
            <w:rStyle w:val="Hyperlink"/>
            <w:b/>
            <w:sz w:val="24"/>
          </w:rPr>
          <w:t>monroe@oacbdd.org</w:t>
        </w:r>
      </w:hyperlink>
      <w:r w:rsidR="003D4753" w:rsidRPr="003D4753">
        <w:rPr>
          <w:b/>
          <w:sz w:val="24"/>
        </w:rPr>
        <w:t xml:space="preserve">      </w:t>
      </w:r>
      <w:r w:rsidRPr="003D4753">
        <w:rPr>
          <w:b/>
          <w:sz w:val="24"/>
        </w:rPr>
        <w:t xml:space="preserve">Application deadline: </w:t>
      </w:r>
      <w:r w:rsidR="00CC2FD5">
        <w:rPr>
          <w:b/>
          <w:sz w:val="24"/>
        </w:rPr>
        <w:t>March 14, 2022</w:t>
      </w:r>
    </w:p>
    <w:p w14:paraId="71CB24A4" w14:textId="77777777" w:rsidR="003D4753" w:rsidRPr="003D4753" w:rsidRDefault="0053762C" w:rsidP="002D2110">
      <w:pPr>
        <w:rPr>
          <w:b/>
          <w:color w:val="0563C1" w:themeColor="hyperlink"/>
          <w:sz w:val="24"/>
          <w:u w:val="single"/>
        </w:rPr>
      </w:pPr>
      <w:r w:rsidRPr="003D4753">
        <w:rPr>
          <w:b/>
          <w:sz w:val="24"/>
        </w:rPr>
        <w:t xml:space="preserve">Questions may be directed to Randy Beach, Board Leadership Advisor, OACB at </w:t>
      </w:r>
      <w:hyperlink r:id="rId8" w:history="1">
        <w:r w:rsidR="002D2110" w:rsidRPr="003D4753">
          <w:rPr>
            <w:rStyle w:val="Hyperlink"/>
            <w:b/>
            <w:sz w:val="24"/>
          </w:rPr>
          <w:t>rbeach@oacbdd.org</w:t>
        </w:r>
      </w:hyperlink>
    </w:p>
    <w:p w14:paraId="353E68E0" w14:textId="17D2C7B2" w:rsidR="004D2528" w:rsidRPr="0004618D" w:rsidRDefault="002D2110" w:rsidP="0004618D">
      <w:pPr>
        <w:jc w:val="center"/>
        <w:rPr>
          <w:b/>
          <w:sz w:val="24"/>
        </w:rPr>
      </w:pPr>
      <w:r w:rsidRPr="002D2110">
        <w:rPr>
          <w:i/>
        </w:rPr>
        <w:t xml:space="preserve">Monroe County Board of DD is an equal opportunity employer and does not discriminate in the provision of </w:t>
      </w:r>
      <w:r w:rsidR="003D4753">
        <w:rPr>
          <w:i/>
        </w:rPr>
        <w:t xml:space="preserve">              </w:t>
      </w:r>
      <w:r w:rsidRPr="002D2110">
        <w:rPr>
          <w:i/>
        </w:rPr>
        <w:t>services or employment because of handicap, race, color, creed, national origin, sex or age.</w:t>
      </w:r>
    </w:p>
    <w:sectPr w:rsidR="004D2528" w:rsidRPr="0004618D" w:rsidSect="005E1C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872AA" w14:textId="77777777" w:rsidR="000C7CD8" w:rsidRDefault="000C7CD8" w:rsidP="00E759F3">
      <w:pPr>
        <w:spacing w:after="0" w:line="240" w:lineRule="auto"/>
      </w:pPr>
      <w:r>
        <w:separator/>
      </w:r>
    </w:p>
  </w:endnote>
  <w:endnote w:type="continuationSeparator" w:id="0">
    <w:p w14:paraId="5D29C9F0" w14:textId="77777777" w:rsidR="000C7CD8" w:rsidRDefault="000C7CD8" w:rsidP="00E75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alibr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53C52" w14:textId="77777777" w:rsidR="000C7CD8" w:rsidRDefault="000C7CD8" w:rsidP="00E759F3">
      <w:pPr>
        <w:spacing w:after="0" w:line="240" w:lineRule="auto"/>
      </w:pPr>
      <w:r>
        <w:separator/>
      </w:r>
    </w:p>
  </w:footnote>
  <w:footnote w:type="continuationSeparator" w:id="0">
    <w:p w14:paraId="75627035" w14:textId="77777777" w:rsidR="000C7CD8" w:rsidRDefault="000C7CD8" w:rsidP="00E75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28"/>
    <w:rsid w:val="0004618D"/>
    <w:rsid w:val="000C7CD8"/>
    <w:rsid w:val="002D2110"/>
    <w:rsid w:val="003D320A"/>
    <w:rsid w:val="003D4753"/>
    <w:rsid w:val="004D2528"/>
    <w:rsid w:val="005016EC"/>
    <w:rsid w:val="0053762C"/>
    <w:rsid w:val="005E1C75"/>
    <w:rsid w:val="007530A4"/>
    <w:rsid w:val="00887CC2"/>
    <w:rsid w:val="008E6743"/>
    <w:rsid w:val="00AA7A95"/>
    <w:rsid w:val="00BF1777"/>
    <w:rsid w:val="00CA6320"/>
    <w:rsid w:val="00CC2FD5"/>
    <w:rsid w:val="00D83FE0"/>
    <w:rsid w:val="00E15D2E"/>
    <w:rsid w:val="00E759F3"/>
    <w:rsid w:val="00EF66ED"/>
    <w:rsid w:val="00F1260D"/>
    <w:rsid w:val="00FA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EC233"/>
  <w15:chartTrackingRefBased/>
  <w15:docId w15:val="{D0169C54-F449-4D34-A51A-587F6C9D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20A"/>
  </w:style>
  <w:style w:type="paragraph" w:styleId="Heading1">
    <w:name w:val="heading 1"/>
    <w:basedOn w:val="Normal"/>
    <w:link w:val="Heading1Char"/>
    <w:uiPriority w:val="4"/>
    <w:qFormat/>
    <w:rsid w:val="00FA04B1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color w:val="323E4F" w:themeColor="text2" w:themeShade="BF"/>
      <w:kern w:val="28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9F3"/>
  </w:style>
  <w:style w:type="paragraph" w:styleId="Footer">
    <w:name w:val="footer"/>
    <w:basedOn w:val="Normal"/>
    <w:link w:val="FooterChar"/>
    <w:uiPriority w:val="99"/>
    <w:unhideWhenUsed/>
    <w:rsid w:val="00E75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9F3"/>
  </w:style>
  <w:style w:type="character" w:styleId="Hyperlink">
    <w:name w:val="Hyperlink"/>
    <w:basedOn w:val="DefaultParagraphFont"/>
    <w:uiPriority w:val="99"/>
    <w:unhideWhenUsed/>
    <w:rsid w:val="002D211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4"/>
    <w:rsid w:val="00FA04B1"/>
    <w:rPr>
      <w:rFonts w:asciiTheme="majorHAnsi" w:eastAsiaTheme="majorEastAsia" w:hAnsiTheme="majorHAnsi" w:cstheme="majorBidi"/>
      <w:b/>
      <w:color w:val="323E4F" w:themeColor="text2" w:themeShade="BF"/>
      <w:kern w:val="28"/>
      <w:sz w:val="5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5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C2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each@oacbd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nroe@oacbd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Monroe BODD</dc:creator>
  <cp:keywords/>
  <dc:description/>
  <cp:lastModifiedBy>Randy Beach</cp:lastModifiedBy>
  <cp:revision>2</cp:revision>
  <cp:lastPrinted>2022-01-20T21:54:00Z</cp:lastPrinted>
  <dcterms:created xsi:type="dcterms:W3CDTF">2022-02-11T03:47:00Z</dcterms:created>
  <dcterms:modified xsi:type="dcterms:W3CDTF">2022-02-11T03:47:00Z</dcterms:modified>
</cp:coreProperties>
</file>